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49" w:rsidRPr="0048476B" w:rsidRDefault="00976849" w:rsidP="00484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76B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976849" w:rsidRPr="0048476B" w:rsidRDefault="00976849" w:rsidP="00484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76B">
        <w:rPr>
          <w:rFonts w:ascii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976849" w:rsidRPr="0048476B" w:rsidRDefault="00976849" w:rsidP="00484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76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76849" w:rsidRPr="0048476B" w:rsidRDefault="00976849" w:rsidP="00484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76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76849" w:rsidRPr="0048476B" w:rsidRDefault="00976849" w:rsidP="00484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849" w:rsidRPr="00B34FFB" w:rsidRDefault="00976849" w:rsidP="004847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F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76849" w:rsidRPr="00B34FFB" w:rsidRDefault="0048476B" w:rsidP="0097684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24.03.2025 года  №</w:t>
      </w:r>
      <w:r w:rsidR="00976849">
        <w:rPr>
          <w:rFonts w:ascii="Times New Roman" w:hAnsi="Times New Roman" w:cs="Times New Roman"/>
          <w:sz w:val="26"/>
          <w:szCs w:val="26"/>
          <w:u w:val="single"/>
        </w:rPr>
        <w:t>297</w:t>
      </w:r>
      <w:r w:rsidR="00976849" w:rsidRPr="00B34FF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76849" w:rsidRPr="00B34FFB" w:rsidRDefault="00976849" w:rsidP="00976849">
      <w:pPr>
        <w:spacing w:after="0"/>
        <w:rPr>
          <w:rFonts w:ascii="Times New Roman" w:hAnsi="Times New Roman" w:cs="Times New Roman"/>
        </w:rPr>
      </w:pPr>
      <w:r w:rsidRPr="00B34FFB">
        <w:rPr>
          <w:rFonts w:ascii="Times New Roman" w:hAnsi="Times New Roman" w:cs="Times New Roman"/>
        </w:rPr>
        <w:t>с. Покровка</w:t>
      </w:r>
    </w:p>
    <w:p w:rsidR="00976849" w:rsidRDefault="00976849" w:rsidP="0097684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EF6327" w:rsidRPr="0048476B" w:rsidRDefault="00EF6327" w:rsidP="0048476B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rStyle w:val="a4"/>
          <w:bCs w:val="0"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Об утверждении Положения</w:t>
      </w:r>
      <w:r w:rsidR="0048476B">
        <w:rPr>
          <w:b/>
          <w:color w:val="000000"/>
          <w:sz w:val="26"/>
          <w:szCs w:val="26"/>
        </w:rPr>
        <w:t xml:space="preserve"> </w:t>
      </w:r>
      <w:r w:rsidRPr="00396046">
        <w:rPr>
          <w:rStyle w:val="a4"/>
          <w:b w:val="0"/>
          <w:color w:val="000000"/>
          <w:sz w:val="26"/>
          <w:szCs w:val="26"/>
        </w:rPr>
        <w:t>о молодёжной политике</w:t>
      </w:r>
      <w:r w:rsidR="0048476B">
        <w:rPr>
          <w:b/>
          <w:color w:val="000000"/>
          <w:sz w:val="26"/>
          <w:szCs w:val="26"/>
        </w:rPr>
        <w:t xml:space="preserve"> </w:t>
      </w:r>
      <w:r w:rsidRPr="00396046">
        <w:rPr>
          <w:rStyle w:val="a4"/>
          <w:b w:val="0"/>
          <w:color w:val="000000"/>
          <w:sz w:val="26"/>
          <w:szCs w:val="26"/>
        </w:rPr>
        <w:t xml:space="preserve">в </w:t>
      </w:r>
      <w:r w:rsidR="000532CA">
        <w:rPr>
          <w:rStyle w:val="a4"/>
          <w:b w:val="0"/>
          <w:color w:val="000000"/>
          <w:sz w:val="26"/>
          <w:szCs w:val="26"/>
        </w:rPr>
        <w:t>Покровском</w:t>
      </w:r>
      <w:r w:rsidR="00C775FB">
        <w:rPr>
          <w:rStyle w:val="a4"/>
          <w:b w:val="0"/>
          <w:color w:val="000000"/>
          <w:sz w:val="26"/>
          <w:szCs w:val="26"/>
        </w:rPr>
        <w:t xml:space="preserve"> сельском поселении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4847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В целях</w:t>
      </w:r>
      <w:r w:rsidR="0048476B">
        <w:rPr>
          <w:color w:val="000000"/>
          <w:sz w:val="26"/>
          <w:szCs w:val="26"/>
        </w:rPr>
        <w:t xml:space="preserve"> организации молодёжной политики</w:t>
      </w:r>
      <w:r w:rsidRPr="00396046">
        <w:rPr>
          <w:color w:val="000000"/>
          <w:sz w:val="26"/>
          <w:szCs w:val="26"/>
        </w:rPr>
        <w:t xml:space="preserve"> в </w:t>
      </w:r>
      <w:r w:rsidR="000532CA">
        <w:rPr>
          <w:color w:val="000000"/>
          <w:sz w:val="26"/>
          <w:szCs w:val="26"/>
        </w:rPr>
        <w:t>Покровском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поселении, на основании Федеральн</w:t>
      </w:r>
      <w:r w:rsidR="0048476B">
        <w:rPr>
          <w:color w:val="000000"/>
          <w:sz w:val="26"/>
          <w:szCs w:val="26"/>
        </w:rPr>
        <w:t>ого закона от 06.10.2003 года №</w:t>
      </w:r>
      <w:r w:rsidRPr="00396046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Федерального закона от 30 декабря 2020 го</w:t>
      </w:r>
      <w:r w:rsidR="0048476B">
        <w:rPr>
          <w:color w:val="000000"/>
          <w:sz w:val="26"/>
          <w:szCs w:val="26"/>
        </w:rPr>
        <w:t>да №</w:t>
      </w:r>
      <w:r w:rsidRPr="00396046">
        <w:rPr>
          <w:color w:val="000000"/>
          <w:sz w:val="26"/>
          <w:szCs w:val="26"/>
        </w:rPr>
        <w:t>489-ФЗ «О молодежной политике в Росс</w:t>
      </w:r>
      <w:r w:rsidR="0048476B">
        <w:rPr>
          <w:color w:val="000000"/>
          <w:sz w:val="26"/>
          <w:szCs w:val="26"/>
        </w:rPr>
        <w:t xml:space="preserve">ийской Федерации» (в редакции </w:t>
      </w:r>
      <w:r w:rsidR="00877740">
        <w:rPr>
          <w:color w:val="000000"/>
          <w:sz w:val="26"/>
          <w:szCs w:val="26"/>
        </w:rPr>
        <w:t>от 28.12.</w:t>
      </w:r>
      <w:r w:rsidRPr="00396046">
        <w:rPr>
          <w:color w:val="000000"/>
          <w:sz w:val="26"/>
          <w:szCs w:val="26"/>
        </w:rPr>
        <w:t xml:space="preserve">2024 года), Устава </w:t>
      </w:r>
      <w:r w:rsidR="000532CA">
        <w:rPr>
          <w:color w:val="000000"/>
          <w:sz w:val="26"/>
          <w:szCs w:val="26"/>
        </w:rPr>
        <w:t>Покровского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r w:rsidR="000532CA">
        <w:rPr>
          <w:color w:val="000000"/>
          <w:sz w:val="26"/>
          <w:szCs w:val="26"/>
        </w:rPr>
        <w:t>Покровского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</w:p>
    <w:p w:rsidR="00396046" w:rsidRPr="00396046" w:rsidRDefault="00396046" w:rsidP="004847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F6327" w:rsidRPr="000532CA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532CA">
        <w:rPr>
          <w:b/>
          <w:color w:val="000000"/>
          <w:sz w:val="26"/>
          <w:szCs w:val="26"/>
        </w:rPr>
        <w:t>РЕШИЛ:</w:t>
      </w:r>
    </w:p>
    <w:p w:rsidR="00396046" w:rsidRPr="00396046" w:rsidRDefault="00396046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Pr="00396046" w:rsidRDefault="00EF6327" w:rsidP="004847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r w:rsidR="000532CA">
        <w:rPr>
          <w:color w:val="000000"/>
          <w:sz w:val="26"/>
          <w:szCs w:val="26"/>
        </w:rPr>
        <w:t>Покровском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B31BA7">
        <w:rPr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4847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0532CA">
        <w:rPr>
          <w:color w:val="000000"/>
          <w:sz w:val="26"/>
          <w:szCs w:val="26"/>
        </w:rPr>
        <w:t>Покровского</w:t>
      </w:r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48476B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05B2A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главу </w:t>
      </w:r>
      <w:r w:rsidR="000532CA">
        <w:rPr>
          <w:rFonts w:ascii="Times New Roman" w:hAnsi="Times New Roman"/>
          <w:sz w:val="26"/>
          <w:szCs w:val="26"/>
        </w:rPr>
        <w:t>Покровского</w:t>
      </w:r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48476B">
      <w:pPr>
        <w:pStyle w:val="a6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76B" w:rsidRDefault="0048476B" w:rsidP="0097684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Покровского </w:t>
      </w:r>
      <w:r w:rsidR="00976849" w:rsidRPr="007F733C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48476B" w:rsidRDefault="00976849" w:rsidP="00976849">
      <w:pPr>
        <w:pStyle w:val="a8"/>
        <w:rPr>
          <w:rFonts w:ascii="Times New Roman" w:hAnsi="Times New Roman" w:cs="Times New Roman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48476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976849" w:rsidRPr="007F733C" w:rsidRDefault="0048476B" w:rsidP="0097684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976849" w:rsidRPr="007F733C">
        <w:rPr>
          <w:rFonts w:ascii="Times New Roman" w:hAnsi="Times New Roman" w:cs="Times New Roman"/>
          <w:sz w:val="26"/>
          <w:szCs w:val="26"/>
        </w:rPr>
        <w:t xml:space="preserve">области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76849" w:rsidRPr="007F733C">
        <w:rPr>
          <w:rFonts w:ascii="Times New Roman" w:hAnsi="Times New Roman" w:cs="Times New Roman"/>
          <w:sz w:val="26"/>
          <w:szCs w:val="26"/>
        </w:rPr>
        <w:t xml:space="preserve">               А.А. Проценко</w:t>
      </w: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532CA" w:rsidRDefault="000532CA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532CA" w:rsidRDefault="000532CA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76B" w:rsidRDefault="0048476B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76B" w:rsidRDefault="0048476B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476B" w:rsidRDefault="0048476B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Pr="00976849" w:rsidRDefault="00976849" w:rsidP="0048476B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9768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532CA">
        <w:rPr>
          <w:rFonts w:ascii="Times New Roman" w:hAnsi="Times New Roman" w:cs="Times New Roman"/>
          <w:sz w:val="24"/>
          <w:szCs w:val="24"/>
        </w:rPr>
        <w:t xml:space="preserve"> </w:t>
      </w:r>
      <w:r w:rsidRPr="00976849">
        <w:rPr>
          <w:rFonts w:ascii="Times New Roman" w:hAnsi="Times New Roman" w:cs="Times New Roman"/>
          <w:sz w:val="24"/>
          <w:szCs w:val="24"/>
        </w:rPr>
        <w:t>к решению</w:t>
      </w:r>
    </w:p>
    <w:p w:rsidR="00976849" w:rsidRPr="00976849" w:rsidRDefault="00976849" w:rsidP="0048476B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976849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976849" w:rsidRPr="00976849" w:rsidRDefault="0048476B" w:rsidP="0048476B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976849" w:rsidRPr="0097684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6849" w:rsidRPr="00976849" w:rsidRDefault="0048476B" w:rsidP="0048476B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</w:t>
      </w:r>
      <w:r w:rsidR="00976849" w:rsidRPr="0097684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76849" w:rsidRPr="00976849" w:rsidRDefault="00976849" w:rsidP="0048476B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97684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76849" w:rsidRPr="00976849" w:rsidRDefault="0048476B" w:rsidP="0048476B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24.03.2025 года  №</w:t>
      </w:r>
      <w:r w:rsidR="00976849" w:rsidRPr="00976849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76849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976849" w:rsidRPr="00976849" w:rsidRDefault="00976849" w:rsidP="004847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6849" w:rsidRDefault="00976849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r w:rsidR="000532CA">
        <w:rPr>
          <w:rStyle w:val="a4"/>
          <w:color w:val="000000"/>
          <w:sz w:val="26"/>
          <w:szCs w:val="26"/>
        </w:rPr>
        <w:t>Покровском</w:t>
      </w:r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Настоящий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r w:rsidR="000532CA">
        <w:rPr>
          <w:color w:val="000000"/>
          <w:sz w:val="26"/>
          <w:szCs w:val="26"/>
        </w:rPr>
        <w:t>Покровского</w:t>
      </w:r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r w:rsidR="000532CA">
        <w:rPr>
          <w:color w:val="000000"/>
          <w:sz w:val="26"/>
          <w:szCs w:val="26"/>
        </w:rPr>
        <w:t>Покровского</w:t>
      </w:r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 xml:space="preserve"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</w:t>
      </w:r>
      <w:r w:rsidRPr="00396046">
        <w:rPr>
          <w:color w:val="000000"/>
          <w:sz w:val="26"/>
          <w:szCs w:val="26"/>
        </w:rPr>
        <w:lastRenderedPageBreak/>
        <w:t>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4. Цели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D507B7" w:rsidRDefault="005C3277" w:rsidP="004D05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1)</w:t>
      </w:r>
      <w:r w:rsidRPr="00D507B7">
        <w:rPr>
          <w:color w:val="000000"/>
          <w:sz w:val="26"/>
          <w:szCs w:val="26"/>
        </w:rPr>
        <w:t>патриотическое воспитание молодежи; </w:t>
      </w:r>
      <w:bookmarkStart w:id="0" w:name="l104"/>
      <w:bookmarkEnd w:id="0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2)</w:t>
      </w:r>
      <w:r w:rsidRPr="00D507B7">
        <w:rPr>
          <w:color w:val="000000"/>
          <w:sz w:val="26"/>
          <w:szCs w:val="26"/>
        </w:rPr>
        <w:t xml:space="preserve">духовно-нравственное воспитание молодежи;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3)</w:t>
      </w:r>
      <w:r w:rsidRPr="00D507B7">
        <w:rPr>
          <w:color w:val="000000"/>
          <w:sz w:val="26"/>
          <w:szCs w:val="26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пропаганде;</w:t>
      </w:r>
      <w:bookmarkStart w:id="1" w:name="l105"/>
      <w:bookmarkEnd w:id="1"/>
      <w:r w:rsidRPr="00D507B7">
        <w:rPr>
          <w:color w:val="000000"/>
          <w:sz w:val="26"/>
          <w:szCs w:val="26"/>
        </w:rPr>
        <w:t xml:space="preserve">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4)</w:t>
      </w:r>
      <w:r w:rsidRPr="00D507B7">
        <w:rPr>
          <w:color w:val="000000"/>
          <w:sz w:val="26"/>
          <w:szCs w:val="26"/>
        </w:rPr>
        <w:t xml:space="preserve">обеспечение защиты прав и законных интересов молодежи;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lastRenderedPageBreak/>
        <w:t>5)</w:t>
      </w:r>
      <w:r w:rsidRPr="00D507B7">
        <w:rPr>
          <w:color w:val="000000"/>
          <w:sz w:val="26"/>
          <w:szCs w:val="26"/>
        </w:rPr>
        <w:t>поддержка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социально-психологической помощи молодежи; </w:t>
      </w:r>
      <w:bookmarkStart w:id="2" w:name="l185"/>
      <w:bookmarkEnd w:id="2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6)</w:t>
      </w:r>
      <w:r w:rsidRPr="00D507B7">
        <w:rPr>
          <w:color w:val="000000"/>
          <w:sz w:val="26"/>
          <w:szCs w:val="26"/>
        </w:rPr>
        <w:t>поддержка инициатив, в том числе инициативных проектов, молодежи;</w:t>
      </w:r>
      <w:bookmarkStart w:id="3" w:name="l106"/>
      <w:bookmarkEnd w:id="3"/>
      <w:r w:rsidRPr="00D507B7">
        <w:rPr>
          <w:color w:val="000000"/>
          <w:sz w:val="26"/>
          <w:szCs w:val="26"/>
        </w:rPr>
        <w:t xml:space="preserve">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7)</w:t>
      </w:r>
      <w:r w:rsidRPr="00D507B7">
        <w:rPr>
          <w:color w:val="000000"/>
          <w:sz w:val="26"/>
          <w:szCs w:val="26"/>
        </w:rPr>
        <w:t xml:space="preserve">содействие общественной деятельности, направленной на поддержку молодежи;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8)</w:t>
      </w:r>
      <w:r w:rsidRPr="00D507B7">
        <w:rPr>
          <w:color w:val="000000"/>
          <w:sz w:val="26"/>
          <w:szCs w:val="26"/>
        </w:rPr>
        <w:t>организация досуга, отдыха и оздоровления молодежи, вовлечение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среды; </w:t>
      </w:r>
      <w:bookmarkStart w:id="4" w:name="l186"/>
      <w:bookmarkEnd w:id="4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9)</w:t>
      </w:r>
      <w:r w:rsidRPr="00D507B7">
        <w:rPr>
          <w:color w:val="000000"/>
          <w:sz w:val="26"/>
          <w:szCs w:val="26"/>
        </w:rPr>
        <w:t>формирование условий для занятий физической культурой, спортом,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спорта;</w:t>
      </w:r>
      <w:bookmarkStart w:id="5" w:name="l107"/>
      <w:bookmarkEnd w:id="5"/>
      <w:r w:rsidRPr="00D507B7">
        <w:rPr>
          <w:color w:val="000000"/>
          <w:sz w:val="26"/>
          <w:szCs w:val="26"/>
        </w:rPr>
        <w:t xml:space="preserve">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10)</w:t>
      </w:r>
      <w:r w:rsidRPr="00D507B7">
        <w:rPr>
          <w:color w:val="000000"/>
          <w:sz w:val="26"/>
          <w:szCs w:val="26"/>
        </w:rPr>
        <w:t xml:space="preserve">предоставление социальных услуг молодежи;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11)</w:t>
      </w:r>
      <w:r w:rsidRPr="00D507B7">
        <w:rPr>
          <w:color w:val="000000"/>
          <w:sz w:val="26"/>
          <w:szCs w:val="26"/>
        </w:rPr>
        <w:t>содействие решению жилищных проблем молодежи, молодых семей; </w:t>
      </w:r>
      <w:bookmarkStart w:id="6" w:name="l187"/>
      <w:bookmarkEnd w:id="6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12)</w:t>
      </w:r>
      <w:r w:rsidRPr="00D507B7">
        <w:rPr>
          <w:color w:val="000000"/>
          <w:sz w:val="26"/>
          <w:szCs w:val="26"/>
        </w:rPr>
        <w:t xml:space="preserve">поддержка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</w:t>
      </w:r>
      <w:proofErr w:type="spellStart"/>
      <w:r w:rsidRPr="00D507B7">
        <w:rPr>
          <w:color w:val="000000"/>
          <w:sz w:val="26"/>
          <w:szCs w:val="26"/>
        </w:rPr>
        <w:t>родительства</w:t>
      </w:r>
      <w:proofErr w:type="spellEnd"/>
      <w:r w:rsidRPr="00D507B7">
        <w:rPr>
          <w:color w:val="000000"/>
          <w:sz w:val="26"/>
          <w:szCs w:val="26"/>
        </w:rPr>
        <w:t xml:space="preserve"> среди молодежи;</w:t>
      </w:r>
      <w:bookmarkStart w:id="7" w:name="l108"/>
      <w:bookmarkEnd w:id="7"/>
      <w:r w:rsidRPr="00D507B7">
        <w:rPr>
          <w:color w:val="000000"/>
          <w:sz w:val="26"/>
          <w:szCs w:val="26"/>
        </w:rPr>
        <w:t xml:space="preserve">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13)</w:t>
      </w:r>
      <w:r w:rsidRPr="00D507B7">
        <w:rPr>
          <w:color w:val="000000"/>
          <w:sz w:val="26"/>
          <w:szCs w:val="26"/>
        </w:rPr>
        <w:t>содействие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самообразования, поддержка молодых ученых; </w:t>
      </w:r>
      <w:bookmarkStart w:id="8" w:name="l188"/>
      <w:bookmarkEnd w:id="8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14)</w:t>
      </w:r>
      <w:r w:rsidRPr="00D507B7">
        <w:rPr>
          <w:color w:val="000000"/>
          <w:sz w:val="26"/>
          <w:szCs w:val="26"/>
        </w:rPr>
        <w:t>правовое просвещение и правовое информирование молодежи; </w:t>
      </w:r>
      <w:bookmarkStart w:id="9" w:name="l109"/>
      <w:bookmarkEnd w:id="9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rStyle w:val="dt-r"/>
          <w:color w:val="80808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15)</w:t>
      </w:r>
      <w:r w:rsidRPr="00D507B7">
        <w:rPr>
          <w:color w:val="000000"/>
          <w:sz w:val="26"/>
          <w:szCs w:val="26"/>
        </w:rPr>
        <w:t>организация подготовки специалистов по работе с молодежью; 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rStyle w:val="dt-r"/>
          <w:color w:val="80808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 xml:space="preserve"> 16)</w:t>
      </w:r>
      <w:r w:rsidRPr="00D507B7">
        <w:rPr>
          <w:color w:val="000000"/>
          <w:sz w:val="26"/>
          <w:szCs w:val="26"/>
        </w:rPr>
        <w:t>выявление,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творчества; 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 xml:space="preserve"> 17)</w:t>
      </w:r>
      <w:r w:rsidRPr="00D507B7">
        <w:rPr>
          <w:color w:val="000000"/>
          <w:sz w:val="26"/>
          <w:szCs w:val="26"/>
        </w:rPr>
        <w:t xml:space="preserve">развитие института наставничества;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18)</w:t>
      </w:r>
      <w:r w:rsidRPr="00D507B7">
        <w:rPr>
          <w:color w:val="000000"/>
          <w:sz w:val="26"/>
          <w:szCs w:val="26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молодых работников;</w:t>
      </w:r>
      <w:bookmarkStart w:id="10" w:name="l110"/>
      <w:bookmarkEnd w:id="10"/>
      <w:r w:rsidRPr="00D507B7">
        <w:rPr>
          <w:color w:val="000000"/>
          <w:sz w:val="26"/>
          <w:szCs w:val="26"/>
        </w:rPr>
        <w:t xml:space="preserve">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19)</w:t>
      </w:r>
      <w:r w:rsidRPr="00D507B7">
        <w:rPr>
          <w:color w:val="000000"/>
          <w:sz w:val="26"/>
          <w:szCs w:val="26"/>
        </w:rPr>
        <w:t xml:space="preserve">поддержка и содействие предпринимательской деятельности молодежи; 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20)</w:t>
      </w:r>
      <w:r w:rsidRPr="00D507B7">
        <w:rPr>
          <w:color w:val="000000"/>
          <w:sz w:val="26"/>
          <w:szCs w:val="26"/>
        </w:rPr>
        <w:t>формирование условий для самореализации молодых граждан через их вовлечение в социально-экономическое развитие сельских территорий и повышение привлекательности сельского образа жизни;</w:t>
      </w:r>
      <w:bookmarkStart w:id="11" w:name="l189"/>
      <w:bookmarkEnd w:id="11"/>
      <w:r w:rsidRPr="00D507B7">
        <w:rPr>
          <w:color w:val="000000"/>
          <w:sz w:val="26"/>
          <w:szCs w:val="26"/>
        </w:rPr>
        <w:t> </w:t>
      </w:r>
      <w:bookmarkStart w:id="12" w:name="l111"/>
      <w:bookmarkEnd w:id="12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21)</w:t>
      </w:r>
      <w:r w:rsidRPr="00D507B7">
        <w:rPr>
          <w:color w:val="000000"/>
          <w:sz w:val="26"/>
          <w:szCs w:val="26"/>
        </w:rPr>
        <w:t xml:space="preserve">поддержка деятельности молодежных общественных объединений, некоммерческих организаций, осуществляющих деятельность, направленную на реализацию молодежной политики в Российской Федерации, и органов молодежного </w:t>
      </w:r>
      <w:r w:rsidRPr="00D507B7">
        <w:rPr>
          <w:color w:val="000000"/>
          <w:sz w:val="26"/>
          <w:szCs w:val="26"/>
        </w:rPr>
        <w:lastRenderedPageBreak/>
        <w:t>самоуправления при органах государственной власти, органах публичной власти федеральной территории "Сириус", органах местного самоуправления и организациях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22)</w:t>
      </w:r>
      <w:r w:rsidRPr="00D507B7">
        <w:rPr>
          <w:color w:val="000000"/>
          <w:sz w:val="26"/>
          <w:szCs w:val="26"/>
        </w:rPr>
        <w:t>содействие участию молодежи в добровольческой (волонтерской) деятельности; </w:t>
      </w:r>
      <w:bookmarkStart w:id="13" w:name="l190"/>
      <w:bookmarkEnd w:id="13"/>
      <w:r w:rsidRPr="00D507B7">
        <w:rPr>
          <w:color w:val="000000"/>
          <w:sz w:val="26"/>
          <w:szCs w:val="26"/>
        </w:rPr>
        <w:t xml:space="preserve"> 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rStyle w:val="dt-r"/>
          <w:color w:val="80808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23)</w:t>
      </w:r>
      <w:r w:rsidRPr="00D507B7">
        <w:rPr>
          <w:color w:val="000000"/>
          <w:sz w:val="26"/>
          <w:szCs w:val="26"/>
        </w:rPr>
        <w:t>формирование у молодежи экологической культуры и экологически ответственного мировоззрения;</w:t>
      </w:r>
      <w:bookmarkStart w:id="14" w:name="l112"/>
      <w:bookmarkEnd w:id="14"/>
      <w:r w:rsidRPr="00D507B7">
        <w:rPr>
          <w:color w:val="000000"/>
          <w:sz w:val="26"/>
          <w:szCs w:val="26"/>
        </w:rPr>
        <w:t> 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 xml:space="preserve"> 24)</w:t>
      </w:r>
      <w:r w:rsidRPr="00D507B7">
        <w:rPr>
          <w:color w:val="000000"/>
          <w:sz w:val="26"/>
          <w:szCs w:val="26"/>
        </w:rPr>
        <w:t>содействие международному и межрегиональному сотрудничеству в сфере молодежной политики; 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25)</w:t>
      </w:r>
      <w:r w:rsidRPr="00D507B7">
        <w:rPr>
          <w:color w:val="000000"/>
          <w:sz w:val="26"/>
          <w:szCs w:val="26"/>
        </w:rPr>
        <w:t>предупреждение правонарушений и антиобщественных действий молодежи; </w:t>
      </w:r>
    </w:p>
    <w:p w:rsidR="00D507B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26)</w:t>
      </w:r>
      <w:r w:rsidRPr="00D507B7">
        <w:rPr>
          <w:color w:val="000000"/>
          <w:sz w:val="26"/>
          <w:szCs w:val="26"/>
        </w:rPr>
        <w:t>поддержка деятельности по созданию и распространению в средствах массовой информации, в том числе в информационно-телекоммуникационной сети "Интернет",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молодежи;</w:t>
      </w:r>
      <w:bookmarkStart w:id="15" w:name="l191"/>
      <w:bookmarkStart w:id="16" w:name="l113"/>
      <w:bookmarkEnd w:id="15"/>
      <w:bookmarkEnd w:id="16"/>
      <w:r w:rsidRPr="00D507B7">
        <w:rPr>
          <w:color w:val="000000"/>
          <w:sz w:val="26"/>
          <w:szCs w:val="26"/>
        </w:rPr>
        <w:t xml:space="preserve">  </w:t>
      </w:r>
    </w:p>
    <w:p w:rsidR="00EF6327" w:rsidRPr="00D507B7" w:rsidRDefault="00D507B7" w:rsidP="0048476B">
      <w:pPr>
        <w:pStyle w:val="dt-p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507B7">
        <w:rPr>
          <w:rStyle w:val="dt-m"/>
          <w:color w:val="808080"/>
          <w:sz w:val="26"/>
          <w:szCs w:val="26"/>
        </w:rPr>
        <w:t>27)</w:t>
      </w:r>
      <w:r w:rsidRPr="00D507B7">
        <w:rPr>
          <w:color w:val="000000"/>
          <w:sz w:val="26"/>
          <w:szCs w:val="26"/>
        </w:rPr>
        <w:t xml:space="preserve">проведение научно-аналитических исследований по вопросам молодежной политики.  </w:t>
      </w:r>
    </w:p>
    <w:p w:rsidR="00EF6327" w:rsidRPr="00E21936" w:rsidRDefault="005C3277" w:rsidP="00D13FD0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2.</w:t>
      </w:r>
      <w:r w:rsidR="00A06DFF" w:rsidRPr="00A06DFF">
        <w:rPr>
          <w:color w:val="000000"/>
          <w:shd w:val="clear" w:color="auto" w:fill="FFFFFF"/>
        </w:rPr>
        <w:t xml:space="preserve"> </w:t>
      </w:r>
      <w:r w:rsidR="00A06DFF" w:rsidRPr="00E21936">
        <w:rPr>
          <w:color w:val="000000"/>
          <w:sz w:val="26"/>
          <w:szCs w:val="26"/>
          <w:shd w:val="clear" w:color="auto" w:fill="FFFFFF"/>
        </w:rPr>
        <w:t>Основные направления молодежной политики, указанные в части 1 настоящей статьи, реализуются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соответствующего субъекта Российской Федерации, в том числе в рамках государственных программ Российской Федерации, федеральных целевых программ, государственных программ субъектов Российской Федерации, государственных программ федеральной территории "Сириус", муниципальных программ, предусматривающих мероприятия по поддержке молодежи, молодых семей и молодежных общественных объединений, с использованием инфраструктуры молодежной политики</w:t>
      </w:r>
      <w:r w:rsidR="00EF6327" w:rsidRPr="00E21936">
        <w:rPr>
          <w:color w:val="000000"/>
          <w:sz w:val="26"/>
          <w:szCs w:val="26"/>
        </w:rPr>
        <w:t>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3. 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 установлении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обязательств в сфере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A06DFF" w:rsidRPr="00A06DFF" w:rsidRDefault="00A06DFF" w:rsidP="003D671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rStyle w:val="dt-m"/>
          <w:color w:val="808080"/>
          <w:sz w:val="18"/>
          <w:szCs w:val="18"/>
        </w:rPr>
        <w:t>1)</w:t>
      </w:r>
      <w:r w:rsidRPr="00A06DFF">
        <w:rPr>
          <w:color w:val="000000"/>
          <w:sz w:val="26"/>
          <w:szCs w:val="26"/>
        </w:rPr>
        <w:t>участие в реализации молодежной политики;</w:t>
      </w:r>
    </w:p>
    <w:p w:rsidR="00A06DFF" w:rsidRPr="00A06DFF" w:rsidRDefault="00A06DFF" w:rsidP="003D671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>2)</w:t>
      </w:r>
      <w:r w:rsidRPr="00A06DFF">
        <w:rPr>
          <w:color w:val="000000"/>
          <w:sz w:val="26"/>
          <w:szCs w:val="26"/>
        </w:rPr>
        <w:t>разработка и реализация мер по обеспечению и защите прав и законных интересов молодежи на территории муниципального образования;</w:t>
      </w:r>
      <w:bookmarkStart w:id="17" w:name="l59"/>
      <w:bookmarkEnd w:id="17"/>
    </w:p>
    <w:p w:rsidR="00A06DFF" w:rsidRPr="00A06DFF" w:rsidRDefault="00A06DFF" w:rsidP="003D671C">
      <w:pPr>
        <w:pStyle w:val="dt-p"/>
        <w:shd w:val="clear" w:color="auto" w:fill="FFFFFF"/>
        <w:spacing w:before="0" w:beforeAutospacing="0" w:after="0" w:afterAutospacing="0"/>
        <w:textAlignment w:val="baseline"/>
        <w:rPr>
          <w:rStyle w:val="dt-r"/>
          <w:color w:val="80808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>2.1)</w:t>
      </w:r>
      <w:r w:rsidRPr="00A06DFF">
        <w:rPr>
          <w:color w:val="000000"/>
          <w:sz w:val="26"/>
          <w:szCs w:val="26"/>
        </w:rPr>
        <w:t>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 </w:t>
      </w:r>
    </w:p>
    <w:p w:rsidR="003D671C" w:rsidRDefault="00A06DFF" w:rsidP="003D671C">
      <w:pPr>
        <w:pStyle w:val="dt-p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 xml:space="preserve"> 3)</w:t>
      </w:r>
      <w:r w:rsidRPr="00A06DFF">
        <w:rPr>
          <w:color w:val="000000"/>
          <w:sz w:val="26"/>
          <w:szCs w:val="26"/>
        </w:rPr>
        <w:t>организация и проведение мероприятий по работе с молодежью на территории муниципального образования;</w:t>
      </w:r>
    </w:p>
    <w:p w:rsidR="00A06DFF" w:rsidRPr="00A06DFF" w:rsidRDefault="00A06DFF" w:rsidP="003D671C">
      <w:pPr>
        <w:pStyle w:val="dt-p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>4)</w:t>
      </w:r>
      <w:r w:rsidRPr="00A06DFF">
        <w:rPr>
          <w:color w:val="000000"/>
          <w:sz w:val="26"/>
          <w:szCs w:val="26"/>
        </w:rPr>
        <w:t>разработка и реализация муниципальных программ по основным направлениям молодежной политики</w:t>
      </w:r>
    </w:p>
    <w:p w:rsidR="00A06DFF" w:rsidRPr="00A06DFF" w:rsidRDefault="00A06DFF" w:rsidP="003D671C">
      <w:pPr>
        <w:pStyle w:val="dt-p"/>
        <w:shd w:val="clear" w:color="auto" w:fill="FFFFFF"/>
        <w:spacing w:before="240" w:beforeAutospacing="0" w:after="0" w:afterAutospacing="0"/>
        <w:textAlignment w:val="baseline"/>
        <w:rPr>
          <w:rStyle w:val="dt-r"/>
          <w:color w:val="80808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>4.1)</w:t>
      </w:r>
      <w:r w:rsidRPr="00A06DFF">
        <w:rPr>
          <w:color w:val="000000"/>
          <w:sz w:val="26"/>
          <w:szCs w:val="26"/>
        </w:rPr>
        <w:t>содействие реализации выдвигаемых инициатив, в том числе инициативных проектов, молодежи муниципального образования; </w:t>
      </w:r>
    </w:p>
    <w:p w:rsidR="00A06DFF" w:rsidRPr="00A06DFF" w:rsidRDefault="00A06DFF" w:rsidP="003D671C">
      <w:pPr>
        <w:pStyle w:val="dt-p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lastRenderedPageBreak/>
        <w:t xml:space="preserve"> 5)</w:t>
      </w:r>
      <w:r w:rsidRPr="00A06DFF">
        <w:rPr>
          <w:color w:val="000000"/>
          <w:sz w:val="26"/>
          <w:szCs w:val="26"/>
        </w:rPr>
        <w:t>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образования;</w:t>
      </w:r>
      <w:bookmarkStart w:id="18" w:name="l153"/>
      <w:bookmarkEnd w:id="18"/>
      <w:r w:rsidRPr="00A06DFF">
        <w:rPr>
          <w:color w:val="000000"/>
          <w:sz w:val="26"/>
          <w:szCs w:val="26"/>
        </w:rPr>
        <w:t xml:space="preserve">  </w:t>
      </w:r>
    </w:p>
    <w:p w:rsidR="005C3277" w:rsidRDefault="00A06DFF" w:rsidP="003D671C">
      <w:pPr>
        <w:pStyle w:val="dt-p"/>
        <w:shd w:val="clear" w:color="auto" w:fill="FFFFFF"/>
        <w:spacing w:before="240" w:beforeAutospacing="0" w:after="0" w:afterAutospacing="0"/>
        <w:textAlignment w:val="baseline"/>
        <w:rPr>
          <w:color w:val="000000"/>
          <w:sz w:val="26"/>
          <w:szCs w:val="26"/>
        </w:rPr>
      </w:pPr>
      <w:r w:rsidRPr="00A06DFF">
        <w:rPr>
          <w:rStyle w:val="dt-m"/>
          <w:color w:val="808080"/>
          <w:sz w:val="26"/>
          <w:szCs w:val="26"/>
        </w:rPr>
        <w:t>6)</w:t>
      </w:r>
      <w:r w:rsidRPr="00A06DFF">
        <w:rPr>
          <w:color w:val="000000"/>
          <w:sz w:val="26"/>
          <w:szCs w:val="26"/>
        </w:rPr>
        <w:t>иные полномочия в сфере реализации прав молодежи, определенные федеральными законами.</w:t>
      </w:r>
    </w:p>
    <w:p w:rsidR="004D053C" w:rsidRPr="004D053C" w:rsidRDefault="004D053C" w:rsidP="0048476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D053C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color w:val="000000"/>
          <w:sz w:val="37"/>
          <w:szCs w:val="37"/>
        </w:rPr>
        <w:t xml:space="preserve">. </w:t>
      </w:r>
      <w:r w:rsidRPr="004D053C">
        <w:rPr>
          <w:rFonts w:ascii="Times New Roman" w:hAnsi="Times New Roman" w:cs="Times New Roman"/>
          <w:color w:val="000000"/>
          <w:sz w:val="26"/>
          <w:szCs w:val="26"/>
        </w:rPr>
        <w:t xml:space="preserve">Патриотическое воспитание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молодежи и духовно-нравственное</w:t>
      </w:r>
      <w:r w:rsidR="004847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053C">
        <w:rPr>
          <w:rFonts w:ascii="Times New Roman" w:hAnsi="Times New Roman" w:cs="Times New Roman"/>
          <w:color w:val="000000"/>
          <w:sz w:val="26"/>
          <w:szCs w:val="26"/>
        </w:rPr>
        <w:t>воспитание молодежи</w:t>
      </w:r>
    </w:p>
    <w:p w:rsidR="004D053C" w:rsidRPr="004D053C" w:rsidRDefault="004D053C" w:rsidP="0048476B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bookmarkStart w:id="19" w:name="l197"/>
      <w:bookmarkStart w:id="20" w:name="l126"/>
      <w:bookmarkEnd w:id="19"/>
      <w:bookmarkEnd w:id="20"/>
      <w:r w:rsidRPr="004D053C">
        <w:rPr>
          <w:color w:val="000000"/>
          <w:sz w:val="26"/>
          <w:szCs w:val="26"/>
        </w:rPr>
        <w:t>Федеральные органы государственной власти, органы государственной власти субъектов Российской Федерации, органы публичной власти федеральной территории "Сириус" и органы местного самоуправления в пределах своих полномочий осуществляют следующие меры:</w:t>
      </w:r>
    </w:p>
    <w:p w:rsidR="004D053C" w:rsidRPr="004D053C" w:rsidRDefault="004D053C" w:rsidP="0048476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D053C">
        <w:rPr>
          <w:rStyle w:val="dt-m"/>
          <w:color w:val="808080"/>
          <w:sz w:val="26"/>
          <w:szCs w:val="26"/>
        </w:rPr>
        <w:t>1)</w:t>
      </w:r>
      <w:r w:rsidRPr="004D053C">
        <w:rPr>
          <w:color w:val="000000"/>
          <w:sz w:val="26"/>
          <w:szCs w:val="26"/>
        </w:rPr>
        <w:t xml:space="preserve">содействие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</w:t>
      </w:r>
      <w:proofErr w:type="spellStart"/>
      <w:r w:rsidRPr="004D053C">
        <w:rPr>
          <w:color w:val="000000"/>
          <w:sz w:val="26"/>
          <w:szCs w:val="26"/>
        </w:rPr>
        <w:t>непогребенных</w:t>
      </w:r>
      <w:proofErr w:type="spellEnd"/>
      <w:r w:rsidRPr="004D053C">
        <w:rPr>
          <w:color w:val="000000"/>
          <w:sz w:val="26"/>
          <w:szCs w:val="26"/>
        </w:rPr>
        <w:t xml:space="preserve">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молодежи;</w:t>
      </w:r>
      <w:bookmarkStart w:id="21" w:name="l198"/>
      <w:bookmarkStart w:id="22" w:name="l127"/>
      <w:bookmarkEnd w:id="21"/>
      <w:bookmarkEnd w:id="22"/>
    </w:p>
    <w:p w:rsidR="004D053C" w:rsidRPr="004D053C" w:rsidRDefault="004D053C" w:rsidP="0048476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D053C">
        <w:rPr>
          <w:rStyle w:val="dt-m"/>
          <w:color w:val="808080"/>
          <w:sz w:val="26"/>
          <w:szCs w:val="26"/>
        </w:rPr>
        <w:t>2)</w:t>
      </w:r>
      <w:r w:rsidRPr="004D053C">
        <w:rPr>
          <w:color w:val="000000"/>
          <w:sz w:val="26"/>
          <w:szCs w:val="26"/>
        </w:rPr>
        <w:t>мониторинг эффективности патриотического воспитания молодежи и духовно-нравственного воспитания молодежи в Российской Федерации;</w:t>
      </w:r>
      <w:bookmarkStart w:id="23" w:name="l199"/>
      <w:bookmarkEnd w:id="23"/>
    </w:p>
    <w:p w:rsidR="004D053C" w:rsidRPr="004D053C" w:rsidRDefault="004D053C" w:rsidP="0048476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D053C">
        <w:rPr>
          <w:rStyle w:val="dt-m"/>
          <w:color w:val="808080"/>
          <w:sz w:val="26"/>
          <w:szCs w:val="26"/>
        </w:rPr>
        <w:t>3)</w:t>
      </w:r>
      <w:r w:rsidRPr="004D053C">
        <w:rPr>
          <w:color w:val="000000"/>
          <w:sz w:val="26"/>
          <w:szCs w:val="26"/>
        </w:rPr>
        <w:t>иные меры, предусмотренные законодательством Российской Федерации, законодательством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актами.</w:t>
      </w:r>
      <w:bookmarkStart w:id="24" w:name="l128"/>
      <w:bookmarkEnd w:id="24"/>
    </w:p>
    <w:p w:rsidR="004D053C" w:rsidRPr="004D053C" w:rsidRDefault="004D053C" w:rsidP="0048476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D053C">
        <w:rPr>
          <w:rStyle w:val="dt-m"/>
          <w:color w:val="808080"/>
          <w:sz w:val="26"/>
          <w:szCs w:val="26"/>
        </w:rPr>
        <w:t>3.</w:t>
      </w:r>
      <w:r w:rsidRPr="004D053C">
        <w:rPr>
          <w:color w:val="000000"/>
          <w:sz w:val="26"/>
          <w:szCs w:val="26"/>
        </w:rPr>
        <w:t>Мониторинг эффективности патриотического воспитания молодежи и духовно-нравственного воспитания молодежи в Российской Федерации является частью мониторинга реализации молодежной политики и представляет собой деятельность по сбору, обобщению, анализу и оценке информации о деятельности органов публичной власти и иных субъектов, осуществляющих деятельность в сфере молодежной политики, по патриотическому воспитанию молодежи и духовно-нравственному воспитанию молодежи в порядке, предусмотренном </w:t>
      </w:r>
      <w:hyperlink r:id="rId5" w:anchor="l32" w:history="1">
        <w:r w:rsidRPr="004D053C">
          <w:rPr>
            <w:rStyle w:val="a5"/>
            <w:color w:val="228007"/>
            <w:sz w:val="26"/>
            <w:szCs w:val="26"/>
          </w:rPr>
          <w:t>статьей 12</w:t>
        </w:r>
      </w:hyperlink>
      <w:r w:rsidRPr="004D053C">
        <w:rPr>
          <w:color w:val="000000"/>
          <w:sz w:val="26"/>
          <w:szCs w:val="26"/>
        </w:rPr>
        <w:t> настоящего Федерального закона.</w:t>
      </w:r>
    </w:p>
    <w:p w:rsidR="00EF6327" w:rsidRPr="005C3277" w:rsidRDefault="004D053C" w:rsidP="004D053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</w:t>
      </w:r>
      <w:r w:rsidR="00EF6327" w:rsidRPr="005C3277">
        <w:rPr>
          <w:b/>
          <w:color w:val="000000"/>
          <w:sz w:val="26"/>
          <w:szCs w:val="26"/>
        </w:rPr>
        <w:t>. Информационное обеспечение реализации молодёжной политики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2. 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 w:rsidR="00EE75B7"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 xml:space="preserve"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 Информационное обеспечение реализации молодежной </w:t>
      </w:r>
      <w:r w:rsidR="00EF6327" w:rsidRPr="00396046">
        <w:rPr>
          <w:color w:val="000000"/>
          <w:sz w:val="26"/>
          <w:szCs w:val="26"/>
        </w:rPr>
        <w:lastRenderedPageBreak/>
        <w:t>политики осуществляется в том числе посредст</w:t>
      </w:r>
      <w:r w:rsidR="00EE75B7"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 w:rsidR="00EE75B7">
        <w:rPr>
          <w:color w:val="000000"/>
          <w:sz w:val="26"/>
          <w:szCs w:val="26"/>
        </w:rPr>
        <w:t>алее - информационная система).</w:t>
      </w:r>
    </w:p>
    <w:p w:rsidR="00EE75B7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 w:rsidR="00EE75B7"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 w:rsidR="00EE75B7"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11</w:t>
      </w:r>
      <w:r w:rsidR="00EF6327" w:rsidRPr="00EE75B7">
        <w:rPr>
          <w:b/>
          <w:color w:val="000000"/>
          <w:sz w:val="26"/>
          <w:szCs w:val="26"/>
        </w:rPr>
        <w:t>. Мониторинг реализации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</w:t>
      </w:r>
      <w:r w:rsidR="00EF6327" w:rsidRPr="00EE75B7">
        <w:rPr>
          <w:b/>
          <w:color w:val="000000"/>
          <w:sz w:val="26"/>
          <w:szCs w:val="26"/>
        </w:rPr>
        <w:t>. Международное сотрудничество в сфере молодёжной политики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r w:rsidR="000532CA">
        <w:rPr>
          <w:color w:val="000000"/>
          <w:sz w:val="26"/>
          <w:szCs w:val="26"/>
        </w:rPr>
        <w:t>Покровского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4D053C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E75B7">
        <w:rPr>
          <w:color w:val="000000"/>
          <w:sz w:val="26"/>
          <w:szCs w:val="26"/>
        </w:rPr>
        <w:t>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r w:rsidR="000532CA">
        <w:rPr>
          <w:color w:val="000000"/>
          <w:sz w:val="26"/>
          <w:szCs w:val="26"/>
        </w:rPr>
        <w:t>Покровского</w:t>
      </w:r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327"/>
    <w:rsid w:val="000532CA"/>
    <w:rsid w:val="00396046"/>
    <w:rsid w:val="003C50F6"/>
    <w:rsid w:val="003D2CBE"/>
    <w:rsid w:val="003D671C"/>
    <w:rsid w:val="0048476B"/>
    <w:rsid w:val="004D053C"/>
    <w:rsid w:val="004E7941"/>
    <w:rsid w:val="005C3277"/>
    <w:rsid w:val="00855FD0"/>
    <w:rsid w:val="00877740"/>
    <w:rsid w:val="00963623"/>
    <w:rsid w:val="00976849"/>
    <w:rsid w:val="00A06DFF"/>
    <w:rsid w:val="00AA72CB"/>
    <w:rsid w:val="00AF6C81"/>
    <w:rsid w:val="00B31BA7"/>
    <w:rsid w:val="00B9033D"/>
    <w:rsid w:val="00C24F43"/>
    <w:rsid w:val="00C775FB"/>
    <w:rsid w:val="00C85E9D"/>
    <w:rsid w:val="00D13FD0"/>
    <w:rsid w:val="00D507B7"/>
    <w:rsid w:val="00D96E15"/>
    <w:rsid w:val="00E21936"/>
    <w:rsid w:val="00E53C8F"/>
    <w:rsid w:val="00E76046"/>
    <w:rsid w:val="00EE75B7"/>
    <w:rsid w:val="00EF6327"/>
    <w:rsid w:val="00FA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97684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rsid w:val="00976849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9768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7684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D5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D507B7"/>
  </w:style>
  <w:style w:type="character" w:customStyle="1" w:styleId="dt-m">
    <w:name w:val="dt-m"/>
    <w:basedOn w:val="a0"/>
    <w:rsid w:val="00D507B7"/>
  </w:style>
  <w:style w:type="character" w:customStyle="1" w:styleId="30">
    <w:name w:val="Заголовок 3 Знак"/>
    <w:basedOn w:val="a0"/>
    <w:link w:val="3"/>
    <w:uiPriority w:val="9"/>
    <w:semiHidden/>
    <w:rsid w:val="004D0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t-rc">
    <w:name w:val="dt-rc"/>
    <w:basedOn w:val="a0"/>
    <w:rsid w:val="004D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6319&amp;ysclid=m8pkmimacm198397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16</cp:revision>
  <dcterms:created xsi:type="dcterms:W3CDTF">2025-03-11T08:49:00Z</dcterms:created>
  <dcterms:modified xsi:type="dcterms:W3CDTF">2025-03-26T08:46:00Z</dcterms:modified>
</cp:coreProperties>
</file>